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F957" w14:textId="59EA6892" w:rsidR="00C13FB1" w:rsidRPr="0076184E" w:rsidRDefault="003B6FED">
      <w:pPr>
        <w:pStyle w:val="1"/>
        <w:spacing w:before="78"/>
        <w:ind w:left="1975" w:right="199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ПОЛИТИКА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КОНФИДЕНЦИАЛЬНОСТИ</w:t>
      </w:r>
    </w:p>
    <w:p w14:paraId="262875AB" w14:textId="77777777" w:rsidR="00C13FB1" w:rsidRPr="0076184E" w:rsidRDefault="00C13FB1">
      <w:pPr>
        <w:pStyle w:val="a3"/>
        <w:spacing w:before="1"/>
        <w:ind w:left="0" w:firstLine="0"/>
        <w:jc w:val="left"/>
        <w:rPr>
          <w:rFonts w:asciiTheme="minorHAnsi" w:hAnsiTheme="minorHAnsi" w:cstheme="minorHAnsi"/>
          <w:b/>
          <w:sz w:val="34"/>
        </w:rPr>
      </w:pPr>
    </w:p>
    <w:p w14:paraId="7936ECA5" w14:textId="361F28D2" w:rsidR="00C13FB1" w:rsidRPr="0076184E" w:rsidRDefault="003B6FED">
      <w:pPr>
        <w:pStyle w:val="a4"/>
        <w:numPr>
          <w:ilvl w:val="0"/>
          <w:numId w:val="1"/>
        </w:numPr>
        <w:tabs>
          <w:tab w:val="left" w:pos="1206"/>
        </w:tabs>
        <w:spacing w:before="1" w:line="276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Политика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обработки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персональных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данных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регулирует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правоотношения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между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ОсОО «МАБ-УЛА»,</w:t>
      </w:r>
      <w:r>
        <w:rPr>
          <w:rFonts w:asciiTheme="minorHAnsi" w:hAnsiTheme="minorHAnsi" w:cstheme="minorHAnsi"/>
          <w:spacing w:val="1"/>
        </w:rPr>
        <w:t xml:space="preserve"> </w:t>
      </w:r>
      <w:r w:rsidR="006E1612">
        <w:rPr>
          <w:rFonts w:asciiTheme="minorHAnsi" w:hAnsiTheme="minorHAnsi" w:cstheme="minorHAnsi"/>
        </w:rPr>
        <w:t xml:space="preserve">ИНН: </w:t>
      </w:r>
      <w:r w:rsidR="006E1612">
        <w:rPr>
          <w:rFonts w:asciiTheme="minorHAnsi" w:hAnsiTheme="minorHAnsi" w:cstheme="minorHAnsi"/>
          <w:spacing w:val="-52"/>
        </w:rPr>
        <w:t xml:space="preserve"> </w:t>
      </w:r>
      <w:r w:rsidR="006E1612">
        <w:rPr>
          <w:rFonts w:asciiTheme="minorHAnsi" w:hAnsiTheme="minorHAnsi" w:cstheme="minorHAnsi"/>
        </w:rPr>
        <w:t>00212199910101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адрес:</w:t>
      </w:r>
      <w:r>
        <w:rPr>
          <w:rFonts w:asciiTheme="minorHAnsi" w:hAnsiTheme="minorHAnsi" w:cstheme="minorHAnsi"/>
          <w:spacing w:val="45"/>
        </w:rPr>
        <w:t xml:space="preserve"> </w:t>
      </w:r>
      <w:r>
        <w:rPr>
          <w:rFonts w:asciiTheme="minorHAnsi" w:hAnsiTheme="minorHAnsi" w:cstheme="minorHAnsi"/>
        </w:rPr>
        <w:t>г. Бишкек, Октябрьский район, ул. А. Токомбаева, 21/2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(далее – Компания)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bCs/>
        </w:rPr>
        <w:t>Пользователем сайта</w:t>
      </w:r>
      <w:r>
        <w:rPr>
          <w:rFonts w:asciiTheme="minorHAnsi" w:hAnsiTheme="minorHAnsi" w:cstheme="minorHAnsi"/>
          <w:bCs/>
          <w:spacing w:val="1"/>
        </w:rPr>
        <w:t xml:space="preserve"> jannat-regency.jannat.kg</w:t>
      </w:r>
      <w:r w:rsidR="006E1612"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</w:rPr>
        <w:t>(далее -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Пользователь).</w:t>
      </w:r>
    </w:p>
    <w:p w14:paraId="4B2179BD" w14:textId="192D5EEA" w:rsidR="00C13FB1" w:rsidRPr="0076184E" w:rsidRDefault="003B6FED">
      <w:pPr>
        <w:pStyle w:val="a3"/>
        <w:spacing w:line="276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«Пользователем»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понимается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дееспособное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физическое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достигшее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18-летнего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возраста и желающее заказать услуги Компании, оставить комментарий, зарегистрироваться на веб-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либо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совершить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функционалом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интернет ресурса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Компании.</w:t>
      </w:r>
    </w:p>
    <w:p w14:paraId="5E4834FB" w14:textId="68DB34B8" w:rsidR="00C13FB1" w:rsidRPr="0076184E" w:rsidRDefault="003B6FED">
      <w:pPr>
        <w:pStyle w:val="a3"/>
        <w:spacing w:before="1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 «Сайтом» или «Интернет-ресурсом Компании» понимается веб-сайт </w:t>
      </w:r>
      <w:r w:rsidRPr="007C05FC">
        <w:rPr>
          <w:rFonts w:asciiTheme="minorHAnsi" w:hAnsiTheme="minorHAnsi" w:cstheme="minorHAnsi"/>
          <w:i/>
          <w:iCs/>
          <w:u w:val="single"/>
        </w:rPr>
        <w:t>https://jannat-regency.jannat.kg</w:t>
      </w:r>
      <w:r>
        <w:rPr>
          <w:rFonts w:asciiTheme="minorHAnsi" w:hAnsiTheme="minorHAnsi" w:cstheme="minorHAnsi"/>
        </w:rPr>
        <w:t xml:space="preserve"> с учетом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уровней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доменных имен, принадлежащий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Компании.</w:t>
      </w:r>
    </w:p>
    <w:p w14:paraId="13255B8D" w14:textId="77777777" w:rsidR="00C13FB1" w:rsidRPr="0076184E" w:rsidRDefault="003B6FED">
      <w:pPr>
        <w:pStyle w:val="a3"/>
        <w:spacing w:line="276" w:lineRule="auto"/>
        <w:ind w:right="1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 «персональными данными» понимается любая информация, относящаяся к прямо 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косвенно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определенному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определяемому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физическому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лицу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(гражданину).</w:t>
      </w:r>
    </w:p>
    <w:p w14:paraId="1B35E5F3" w14:textId="77777777" w:rsidR="00C13FB1" w:rsidRPr="0076184E" w:rsidRDefault="003B6FED">
      <w:pPr>
        <w:pStyle w:val="a3"/>
        <w:spacing w:line="276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«обработкой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понимается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(операция)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совокупность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(операций)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совершаемых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 автоматизации или без использования таких средств. К таким действиям (операциям) можно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отнести: сбор, получение, запись, систематизацию, накопление, хранение, уточнение (обновление,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изменение),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извлечение,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(распространение,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блокирование,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удаление, уничтожение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7DC357D1" w14:textId="6F8B894A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Настоящая Политика определяет порядок обработки персональных данных 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 w:rsidRPr="007C05FC">
        <w:rPr>
          <w:rFonts w:asciiTheme="minorHAnsi" w:hAnsiTheme="minorHAnsi" w:cstheme="minorHAnsi"/>
          <w:i/>
          <w:iCs/>
          <w:u w:val="single"/>
        </w:rPr>
        <w:t>https://jannat-regency.jannat.kg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принципы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 и обязанности Компании, сведения о реализуемых мерах по защите обрабатываемых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4A0CE423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71" w:lineRule="auto"/>
        <w:ind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Настоящая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получает 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Пользователей.</w:t>
      </w:r>
    </w:p>
    <w:p w14:paraId="6B98EC40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2" w:line="276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ввода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имени,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номера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телефона, а при необходимости – адреса электронной почты (e-mail) в специальное поле на Сайте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предложением отправить запрос на консультацию, записаться, отправить заказ или совершить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функционалом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последующего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нажатия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кнопки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«Отправить»,</w:t>
      </w:r>
    </w:p>
    <w:p w14:paraId="64AC55C6" w14:textId="77777777" w:rsidR="00C13FB1" w:rsidRPr="0076184E" w:rsidRDefault="003B6FED">
      <w:pPr>
        <w:pStyle w:val="a3"/>
        <w:spacing w:line="250" w:lineRule="exact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«Запросить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консультацию»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других кнопок.</w:t>
      </w:r>
    </w:p>
    <w:p w14:paraId="426376F4" w14:textId="77777777" w:rsidR="00C13FB1" w:rsidRPr="0076184E" w:rsidRDefault="003B6FED">
      <w:pPr>
        <w:pStyle w:val="a3"/>
        <w:spacing w:before="38"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несогласия с условиями Политики Пользователь должен немедленно прекратить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любое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использование Сайта.</w:t>
      </w:r>
    </w:p>
    <w:p w14:paraId="7CD7494D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1" w:line="273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следующие персональные данные (перечень и виды персональных данных зависят от конкретных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интернет-ресурса,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Пользователем):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фамилия,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адрес электронной почты, номер контактного телефона, идентификационные данные 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(user ID).</w:t>
      </w:r>
    </w:p>
    <w:p w14:paraId="6A2406E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9"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Предоставляя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свои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(вплоть до отзыва Пользователя своего согласия на обработку персональных данных), включая сбор,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 в целях предоставления Пользователю рекламной, справочной информации, сервисов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 с функциональными возможностями Сайта и в иных целях согласно п.8 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Политики. При обработке персональных данных Компания руководствуется Законом 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апреля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2008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года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№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58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характера»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учетом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положений Общего регламента по защите данных (General Data Protection Regulation) Европейского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Союза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27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апреля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2016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года,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локальными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нормативными правовыми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актами.</w:t>
      </w:r>
    </w:p>
    <w:p w14:paraId="032AD153" w14:textId="77777777" w:rsidR="00C13FB1" w:rsidRPr="0076184E" w:rsidRDefault="00C13FB1">
      <w:pPr>
        <w:spacing w:line="276" w:lineRule="auto"/>
        <w:jc w:val="both"/>
        <w:rPr>
          <w:rFonts w:asciiTheme="minorHAnsi" w:hAnsiTheme="minorHAnsi" w:cstheme="minorHAnsi"/>
          <w:sz w:val="23"/>
        </w:rPr>
        <w:sectPr w:rsidR="00C13FB1" w:rsidRPr="0076184E">
          <w:type w:val="continuous"/>
          <w:pgSz w:w="11910" w:h="16840"/>
          <w:pgMar w:top="1040" w:right="720" w:bottom="280" w:left="1320" w:header="720" w:footer="720" w:gutter="0"/>
          <w:cols w:space="720"/>
        </w:sectPr>
      </w:pPr>
    </w:p>
    <w:p w14:paraId="1CAD101B" w14:textId="77777777" w:rsidR="00C13FB1" w:rsidRPr="0076184E" w:rsidRDefault="003B6FED">
      <w:pPr>
        <w:pStyle w:val="a3"/>
        <w:spacing w:before="73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Предоставленное Пользователем согласие на обработку персональных данных действует со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согласия,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если иное не предусмотрено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законодательством.</w:t>
      </w:r>
    </w:p>
    <w:p w14:paraId="364FA312" w14:textId="77777777" w:rsidR="00C13FB1" w:rsidRPr="0076184E" w:rsidRDefault="003B6FED">
      <w:pPr>
        <w:pStyle w:val="a3"/>
        <w:spacing w:before="1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Пользователь в любое момент может отозвать предоставленное Компании согласие в порядке,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установленном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настоящей Политикой.</w:t>
      </w:r>
    </w:p>
    <w:p w14:paraId="282FAA0E" w14:textId="5D808C09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2"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Если Пользователь желает уточнить персональные данные в случае, когда 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 являются неполными, неточными или неактуальными, либо желает отозвать свое согласие 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 персональных данных, Пользователь должен направить официальный запрос Компании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темой «Уточнить персональные данные» или «Прекратить обработку персональных данных» на адрес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 xml:space="preserve">электронной почты </w:t>
      </w:r>
      <w:hyperlink r:id="rId5" w:history="1">
        <w:r w:rsidR="00BD74E8" w:rsidRPr="004E5C3C">
          <w:t>jr.reception@</w:t>
        </w:r>
        <w:r w:rsidR="00BD74E8" w:rsidRPr="004E5C3C">
          <w:rPr>
            <w:lang w:val="en-US"/>
          </w:rPr>
          <w:t>jannat</w:t>
        </w:r>
        <w:r w:rsidR="00BD74E8" w:rsidRPr="004E5C3C">
          <w:t>.</w:t>
        </w:r>
        <w:r w:rsidR="00BD74E8" w:rsidRPr="004E5C3C">
          <w:rPr>
            <w:lang w:val="en-US"/>
          </w:rPr>
          <w:t>kg</w:t>
        </w:r>
      </w:hyperlink>
      <w:r w:rsidR="006E1612" w:rsidRPr="007C05FC">
        <w:rPr>
          <w:rFonts w:asciiTheme="minorHAnsi" w:hAnsiTheme="minorHAnsi" w:cstheme="minorHAnsi"/>
          <w:i/>
          <w:iCs/>
          <w:u w:val="single"/>
        </w:rPr>
        <w:t>.</w:t>
      </w:r>
      <w:r>
        <w:rPr>
          <w:rFonts w:asciiTheme="minorHAnsi" w:hAnsiTheme="minorHAnsi" w:cstheme="minorHAnsi"/>
        </w:rPr>
        <w:t xml:space="preserve"> В письме необходимо указать свой электронный адрес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требование.</w:t>
      </w:r>
    </w:p>
    <w:p w14:paraId="479B9D9F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60" w:lineRule="exact"/>
        <w:ind w:left="1097" w:right="0" w:hanging="28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использует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предоставленные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целях:</w:t>
      </w:r>
    </w:p>
    <w:p w14:paraId="37FAC1F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5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регистрация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идентификация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полноценного использования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Сайта;</w:t>
      </w:r>
    </w:p>
    <w:p w14:paraId="29F0EFF6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right="115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дальнейшей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коммуникации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 заявке Пользователя,</w:t>
      </w:r>
    </w:p>
    <w:p w14:paraId="1B327D2C" w14:textId="77777777" w:rsidR="00C13FB1" w:rsidRPr="0076184E" w:rsidRDefault="003B6FED">
      <w:pPr>
        <w:pStyle w:val="a3"/>
        <w:spacing w:before="8"/>
        <w:ind w:left="81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консультирования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вопросам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услуг;</w:t>
      </w:r>
    </w:p>
    <w:p w14:paraId="7AF8BB6D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8" w:line="271" w:lineRule="auto"/>
        <w:ind w:right="118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создания аккаунта и представления доступа к своей учетной записи/ аккаунта на сайтах-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партнерах;</w:t>
      </w:r>
    </w:p>
    <w:p w14:paraId="333B3883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/>
        <w:ind w:left="1236" w:right="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отправки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информационного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характера;</w:t>
      </w:r>
    </w:p>
    <w:p w14:paraId="01F3D36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5"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рекламы, продвижения товаров, работ (услуг), в том числе на основании полученной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 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предпочтениях и настройках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Пользователя;</w:t>
      </w:r>
    </w:p>
    <w:p w14:paraId="0202F4A3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/>
        <w:ind w:left="1236" w:right="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оценки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анализа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работы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Сайта Компании;</w:t>
      </w:r>
    </w:p>
    <w:p w14:paraId="466FC43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6" w:line="271" w:lineRule="auto"/>
        <w:ind w:right="121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аналитики эффективности размещения рекламы, статистических исследований на основе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информации, предоставленной Пользователем;</w:t>
      </w:r>
    </w:p>
    <w:p w14:paraId="48C863B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5" w:line="271" w:lineRule="auto"/>
        <w:ind w:right="120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информирования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акциях,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скидках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специальных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рассылок 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почте,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телефонной связи;</w:t>
      </w:r>
    </w:p>
    <w:p w14:paraId="4AA777C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right="122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проведения маркетинговых исследований, в том числе с привлечением третьих лиц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подрядчика (исполнителя, консультанта);</w:t>
      </w:r>
    </w:p>
    <w:p w14:paraId="15AB85A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коммуникации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банками-партнерами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относительно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кредитов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согласования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условий кредитования.</w:t>
      </w:r>
    </w:p>
    <w:p w14:paraId="7034435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6" w:line="271" w:lineRule="auto"/>
        <w:ind w:right="123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не проверяет данные, представленные или указанные Пользователем.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 связи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этим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исходит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того, что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представлении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Пользователь:</w:t>
      </w:r>
    </w:p>
    <w:p w14:paraId="2009613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является дееспособным лицом. В случае недееспособности лица, использующего Сайт,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 предоставляется законным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представителем.</w:t>
      </w:r>
    </w:p>
    <w:p w14:paraId="22E33C65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указывает достоверную информацию о себе (либо о представляемом им недееспособном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лице).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самостоятельно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состоянии.</w:t>
      </w:r>
    </w:p>
    <w:p w14:paraId="0290B820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"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самостоятельно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состоянии.</w:t>
      </w:r>
    </w:p>
    <w:p w14:paraId="04F4576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осознает,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размещаемая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становиться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доступной для других лиц, может быть скопирована или распространена такими пользователями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предусмотренных Политикой.</w:t>
      </w:r>
    </w:p>
    <w:p w14:paraId="2CC9D19B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"/>
        <w:ind w:left="1236" w:right="0" w:hanging="426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обрабатывает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основе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принципов:</w:t>
      </w:r>
    </w:p>
    <w:p w14:paraId="557AE0D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5"/>
        <w:ind w:left="1380" w:right="0" w:hanging="5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законности;</w:t>
      </w:r>
    </w:p>
    <w:p w14:paraId="66109C3D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ограничения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достижением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конкретных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заранее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целей;</w:t>
      </w:r>
    </w:p>
    <w:p w14:paraId="2646C98C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right="120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недопущения обработки персональных данных, несовместимой с целями сбора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полученных от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 данных;</w:t>
      </w:r>
    </w:p>
    <w:p w14:paraId="04AEBD3B" w14:textId="77777777" w:rsidR="00C13FB1" w:rsidRPr="0076184E" w:rsidRDefault="00C13FB1">
      <w:pPr>
        <w:spacing w:line="271" w:lineRule="auto"/>
        <w:jc w:val="both"/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3E9E2AD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73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соответствия содержания и объема обрабатываемых персональных данных целям 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обработки;</w:t>
      </w:r>
    </w:p>
    <w:p w14:paraId="54DE72F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"/>
        <w:ind w:left="1380" w:right="0" w:hanging="5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недопущения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избыточных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отношению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целям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74ED470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обеспечение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точности,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достаточности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 целям 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обработки;</w:t>
      </w:r>
    </w:p>
    <w:p w14:paraId="4DCB5E9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5" w:line="276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уничтожение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недопущения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раскрытия при достижении целей обработки данных, утраты необходимости такой обработки или при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получении от Пользователя требования об уничтожении персональных данных либо поступлении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 отзыве согласия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 обработку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0DF9A35A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17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при обработке персональных данных принимает необходимые и достаточные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организационные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технические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меры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защиты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неправомерного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ним, 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также от иных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неправомерных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действий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отношении 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3CFC5FE7" w14:textId="77777777" w:rsidR="00C13FB1" w:rsidRPr="0076184E" w:rsidRDefault="003B6FED">
      <w:pPr>
        <w:pStyle w:val="a3"/>
        <w:spacing w:before="2" w:line="276" w:lineRule="auto"/>
        <w:ind w:right="1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учетом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следующего:</w:t>
      </w:r>
    </w:p>
    <w:p w14:paraId="38F80134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1" w:lineRule="auto"/>
        <w:ind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баз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территории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Кыргызской Республики.</w:t>
      </w:r>
    </w:p>
    <w:p w14:paraId="1D52EB07" w14:textId="1C64E5A4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  <w:tab w:val="left" w:pos="2702"/>
          <w:tab w:val="left" w:pos="4353"/>
          <w:tab w:val="left" w:pos="5373"/>
          <w:tab w:val="left" w:pos="7179"/>
          <w:tab w:val="left" w:pos="7810"/>
          <w:tab w:val="left" w:pos="8225"/>
        </w:tabs>
        <w:spacing w:before="5" w:line="271" w:lineRule="auto"/>
        <w:ind w:right="117"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</w:rPr>
        <w:tab/>
        <w:t>персональных</w:t>
      </w:r>
      <w:r>
        <w:rPr>
          <w:rFonts w:asciiTheme="minorHAnsi" w:hAnsiTheme="minorHAnsi" w:cstheme="minorHAnsi"/>
        </w:rPr>
        <w:tab/>
        <w:t>данных</w:t>
      </w:r>
      <w:r>
        <w:rPr>
          <w:rFonts w:asciiTheme="minorHAnsi" w:hAnsiTheme="minorHAnsi" w:cstheme="minorHAnsi"/>
        </w:rPr>
        <w:tab/>
        <w:t>осуществляется</w:t>
      </w:r>
      <w:r>
        <w:rPr>
          <w:rFonts w:asciiTheme="minorHAnsi" w:hAnsiTheme="minorHAnsi" w:cstheme="minorHAnsi"/>
        </w:rPr>
        <w:tab/>
        <w:t>как</w:t>
      </w:r>
      <w:r>
        <w:rPr>
          <w:rFonts w:asciiTheme="minorHAnsi" w:hAnsiTheme="minorHAnsi" w:cstheme="minorHAnsi"/>
        </w:rPr>
        <w:tab/>
        <w:t>с</w:t>
      </w:r>
      <w:r w:rsidR="007C05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"/>
        </w:rPr>
        <w:t>использованием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автоматизированных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средств, так и без их использования.</w:t>
      </w:r>
    </w:p>
    <w:p w14:paraId="110F3BC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передавать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полученную</w:t>
      </w:r>
      <w:r>
        <w:rPr>
          <w:rFonts w:asciiTheme="minorHAnsi" w:hAnsiTheme="minorHAnsi" w:cstheme="minorHAnsi"/>
          <w:spacing w:val="20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лицам,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кроме случаев, специально оговоренных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настоящей Политике.</w:t>
      </w:r>
    </w:p>
    <w:p w14:paraId="1075A2D5" w14:textId="77777777" w:rsidR="00C13FB1" w:rsidRPr="0076184E" w:rsidRDefault="003B6FED">
      <w:pPr>
        <w:pStyle w:val="a3"/>
        <w:spacing w:before="6" w:line="276" w:lineRule="auto"/>
        <w:ind w:right="11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Передача персональных данных Пользователей третьим лицам - партнерам Компании 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перед Пользователями.</w:t>
      </w:r>
    </w:p>
    <w:p w14:paraId="0BF46ED1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1" w:line="273" w:lineRule="auto"/>
        <w:ind w:right="115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Компания, а в случае необходимости передачи персональных данных 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 лицам - партнерам Компании эти лица обязуются сохранять в тайне, не раскрывать и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законодательством 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Политикой.</w:t>
      </w:r>
    </w:p>
    <w:p w14:paraId="3B4C0C90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5" w:line="276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Хранение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электронных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носителях, а для целей исполнения обязательств перед Пользователями может осуществляться 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материальных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носителях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после извлечения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6F8AB279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3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Хранение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пределах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объективно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событиями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зависимости 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того, какое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событие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наступит ранее):</w:t>
      </w:r>
    </w:p>
    <w:p w14:paraId="36EDB4B5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2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удаления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кабинета;</w:t>
      </w:r>
    </w:p>
    <w:p w14:paraId="583A5B32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6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 момента уничтожения персональных данных Компанией в связи с поступлением от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обработку;</w:t>
      </w:r>
    </w:p>
    <w:p w14:paraId="51C96607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3"/>
        <w:ind w:left="1543" w:right="0" w:hanging="7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истечения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Пользователя.</w:t>
      </w:r>
    </w:p>
    <w:p w14:paraId="365C04B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8" w:line="273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кроме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обезличенном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виде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перед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целей,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п.</w:t>
      </w:r>
    </w:p>
    <w:p w14:paraId="032DC916" w14:textId="77777777" w:rsidR="00C13FB1" w:rsidRPr="0076184E" w:rsidRDefault="003B6FED">
      <w:pPr>
        <w:pStyle w:val="a3"/>
        <w:spacing w:before="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8.7.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Политики.</w:t>
      </w:r>
    </w:p>
    <w:p w14:paraId="0E87F3FD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7" w:line="276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прямо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Политикой,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такая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передача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соблюдением следующих условий:</w:t>
      </w:r>
    </w:p>
    <w:p w14:paraId="10A7DDB9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3" w:lineRule="auto"/>
        <w:ind w:right="118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третье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конфиденциальность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 при их обработке и использовании и обязуется не раскрывать данные иным лицам, а равно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распространять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персональные данные Пользователей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без их согласия;</w:t>
      </w:r>
    </w:p>
    <w:p w14:paraId="12F1BE27" w14:textId="77777777" w:rsidR="00C13FB1" w:rsidRPr="0076184E" w:rsidRDefault="00C13FB1">
      <w:pPr>
        <w:spacing w:line="273" w:lineRule="auto"/>
        <w:jc w:val="both"/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5F189DA1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73" w:line="276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третье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гарантирует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соблюдение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обеспечению безопасности персональных данных при их обработке: использование средств защиты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обнаружение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фиксация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несанкционированного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восстановлению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ограничение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персональным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контроль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эффективности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применяемых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безопасности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 данных,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иных мер, предусмотренных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законодательством;</w:t>
      </w:r>
    </w:p>
    <w:p w14:paraId="4E6423EC" w14:textId="6FAFD6F5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третьему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 партнеру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запрещается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 данных Пользователей.</w:t>
      </w:r>
    </w:p>
    <w:p w14:paraId="72C2E6E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4"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обоснованными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применимыми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(соглашения)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 перед Пользователем; передача Компанией третьим лицам данных о Пользователе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форме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анализа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рекомендаций,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показа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рекламных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объявлений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предпочтений и настроек Пользователя, а также проведения маркетинговых, аналитических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статистических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исследований.</w:t>
      </w:r>
    </w:p>
    <w:p w14:paraId="3A221C44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технологию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«cookies»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(«куки»).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Cookies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автоматически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процессе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помощью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установленного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устройстве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IP-адрес,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географическое местоположение, информация о браузере и виде операционной системы устройства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технические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характеристики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оборудования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используемых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Пользователем, дата и время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доступа к Сайту.</w:t>
      </w:r>
    </w:p>
    <w:p w14:paraId="49A33472" w14:textId="77777777" w:rsidR="00C13FB1" w:rsidRPr="0076184E" w:rsidRDefault="003B6FED">
      <w:pPr>
        <w:pStyle w:val="a3"/>
        <w:spacing w:line="276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Файлы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«сookies»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содержат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конфиденциальную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информацию.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Файлы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«cookies»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используются для того, чтобы запоминать предпочтения и настройки Пользователя, а также для сбора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аналитических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посещениях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означает,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 с использованием всех файлов «cookies» и аналитических данных о посещениях Сайта, 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также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их передачу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третьим лицам.</w:t>
      </w:r>
    </w:p>
    <w:p w14:paraId="151FC7CB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получает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ip-адресе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том,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ссылке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 какого интернет-сайта он пришел. Данная информация не используется для установления личности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посетителя.</w:t>
      </w:r>
    </w:p>
    <w:p w14:paraId="7F406A12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касающейся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 его персональных данных. Компания безвозмездно предоставляет Пользователю или 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представителю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ознакомления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относящимися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Пользователю.</w:t>
      </w:r>
    </w:p>
    <w:p w14:paraId="65321EA3" w14:textId="77777777" w:rsidR="00C13FB1" w:rsidRPr="0076184E" w:rsidRDefault="003B6FED">
      <w:pPr>
        <w:pStyle w:val="a3"/>
        <w:spacing w:line="276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выявления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неполноты,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неточности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неактуальности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 информации Пользователя вносит в персональные данные Пользователя необходимые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изменения в срок, не превышающий 7 (семь) рабочих дней, и уведомляет Пользователя о внесенных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изменениях.</w:t>
      </w:r>
    </w:p>
    <w:p w14:paraId="4ECE34D9" w14:textId="77777777" w:rsidR="00C13FB1" w:rsidRPr="0076184E" w:rsidRDefault="003B6FED">
      <w:pPr>
        <w:pStyle w:val="a3"/>
        <w:spacing w:line="276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Пользователь или его представитель предоставит Компании подтверждение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факта незаконного получения или обработки его персональных данных, а равно факта несоответствия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действий с его персональными данными целям обработки, Компания в срок, не превышающий 7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(семь) рабочих дней обязуется уничтожить такие персональные данные Пользователя и уведомить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 о предпринятых мерах.</w:t>
      </w:r>
    </w:p>
    <w:p w14:paraId="57CE364F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1" w:lineRule="auto"/>
        <w:ind w:right="117" w:firstLine="707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прекратить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обеспечить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прекращение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 третьим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лицом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– партнером Компании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случае:</w:t>
      </w:r>
    </w:p>
    <w:p w14:paraId="1D06477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выявления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неправомерной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Пользователя;</w:t>
      </w:r>
    </w:p>
    <w:p w14:paraId="14F1A1F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6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14DF3782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5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5261213C" w14:textId="77777777" w:rsidR="00C13FB1" w:rsidRPr="0076184E" w:rsidRDefault="00C13FB1">
      <w:pPr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7344DEAC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4"/>
        </w:tabs>
        <w:spacing w:before="73"/>
        <w:ind w:left="1543" w:right="0" w:hanging="7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достижения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341F718F" w14:textId="77777777" w:rsidR="00C13FB1" w:rsidRPr="0076184E" w:rsidRDefault="003B6FED">
      <w:pPr>
        <w:pStyle w:val="a3"/>
        <w:spacing w:before="38"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наступлении указанных в настоящем пункте случаев Компания прекращает 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 данных и обеспечивает уничтожение данных в срок, не превышающий 30 (тридцать)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дней,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если иной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 не установлен законодательством.</w:t>
      </w:r>
    </w:p>
    <w:p w14:paraId="35544534" w14:textId="77777777" w:rsidR="00C13FB1" w:rsidRPr="0076184E" w:rsidRDefault="003B6FED">
      <w:pPr>
        <w:pStyle w:val="a3"/>
        <w:spacing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невозможности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блокировку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срок, установленный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законодательством, 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 более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(шести) месяцев.</w:t>
      </w:r>
    </w:p>
    <w:p w14:paraId="7CEFB5F3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самостоятельно определяет перечень третьих лиц – Партнеров Компании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публикации 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13243838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2" w:line="273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вправе вносить изменения в настоящую Политику в любое время. Актуальный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Политики размещается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Сайте.</w:t>
      </w:r>
    </w:p>
    <w:p w14:paraId="6F8D8971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" w:line="271" w:lineRule="auto"/>
        <w:ind w:right="122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Продолжение пользования Сайтом или его сервисами после публикации новой редакции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означает принятие Политики 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ее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условий Пользователем.</w:t>
      </w:r>
    </w:p>
    <w:p w14:paraId="23DEB0BC" w14:textId="77777777" w:rsidR="00C13FB1" w:rsidRPr="0076184E" w:rsidRDefault="003B6FED">
      <w:pPr>
        <w:pStyle w:val="a3"/>
        <w:spacing w:before="6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несогласия с условиями Политики Пользователь должен немедленно прекратить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Сайта 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его сервисов.</w:t>
      </w:r>
    </w:p>
    <w:p w14:paraId="312ED95D" w14:textId="1FBE5795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2" w:line="271" w:lineRule="auto"/>
        <w:ind w:right="123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направляются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Компании: ОсОО «МАБ-УЛА»</w:t>
      </w:r>
    </w:p>
    <w:p w14:paraId="6D55A00C" w14:textId="77630967" w:rsidR="00C13FB1" w:rsidRPr="0076184E" w:rsidRDefault="0076184E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>Сведения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Компании:</w:t>
      </w:r>
    </w:p>
    <w:p w14:paraId="1BFBC213" w14:textId="0C3A32CE" w:rsidR="007C05FC" w:rsidRPr="007C05FC" w:rsidRDefault="0076184E">
      <w:pPr>
        <w:pStyle w:val="a3"/>
        <w:spacing w:line="249" w:lineRule="exact"/>
        <w:ind w:left="811" w:firstLine="0"/>
        <w:jc w:val="left"/>
        <w:rPr>
          <w:rStyle w:val="a5"/>
        </w:rPr>
      </w:pPr>
      <w:r>
        <w:rPr>
          <w:rFonts w:asciiTheme="minorHAnsi" w:hAnsiTheme="minorHAnsi" w:cstheme="minorHAnsi"/>
        </w:rPr>
        <w:t>ИНН: 00212199910101</w:t>
      </w:r>
      <w:r>
        <w:rPr>
          <w:rFonts w:asciiTheme="minorHAnsi" w:hAnsiTheme="minorHAnsi" w:cstheme="minorHAnsi"/>
        </w:rPr>
        <w:br/>
        <w:t>Адрес: г. Бишкек, Октябрьский район, ул. А. Токомбаева, 21/2</w:t>
      </w:r>
      <w:r>
        <w:rPr>
          <w:rFonts w:asciiTheme="minorHAnsi" w:hAnsiTheme="minorHAnsi" w:cstheme="minorHAnsi"/>
        </w:rPr>
        <w:br/>
        <w:t>Сайт: https://jannat-regency.jannat.kg</w:t>
      </w:r>
      <w:r>
        <w:rPr>
          <w:rFonts w:asciiTheme="minorHAnsi" w:hAnsiTheme="minorHAnsi" w:cstheme="minorHAnsi"/>
        </w:rPr>
        <w:br/>
        <w:t xml:space="preserve">Email: </w:t>
      </w:r>
      <w:hyperlink r:id="rId6" w:history="1">
        <w:r w:rsidR="007C05FC" w:rsidRPr="005053B0">
          <w:rPr>
            <w:rStyle w:val="a5"/>
          </w:rPr>
          <w:t>jr.reception@</w:t>
        </w:r>
        <w:r w:rsidR="007C05FC" w:rsidRPr="005053B0">
          <w:rPr>
            <w:rStyle w:val="a5"/>
            <w:lang w:val="en-US"/>
          </w:rPr>
          <w:t>jannat</w:t>
        </w:r>
        <w:r w:rsidR="007C05FC" w:rsidRPr="005053B0">
          <w:rPr>
            <w:rStyle w:val="a5"/>
          </w:rPr>
          <w:t>.</w:t>
        </w:r>
        <w:r w:rsidR="007C05FC" w:rsidRPr="005053B0">
          <w:rPr>
            <w:rStyle w:val="a5"/>
            <w:lang w:val="en-US"/>
          </w:rPr>
          <w:t>kg</w:t>
        </w:r>
      </w:hyperlink>
    </w:p>
    <w:p w14:paraId="59532872" w14:textId="385A3E3C" w:rsidR="00C13FB1" w:rsidRPr="0076184E" w:rsidRDefault="0076184E">
      <w:pPr>
        <w:pStyle w:val="a3"/>
        <w:spacing w:line="249" w:lineRule="exact"/>
        <w:ind w:left="811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Директор: Тыналиева Курманжан Мелисовна</w:t>
      </w:r>
      <w:r>
        <w:rPr>
          <w:rFonts w:asciiTheme="minorHAnsi" w:hAnsiTheme="minorHAnsi" w:cstheme="minorHAnsi"/>
        </w:rPr>
        <w:br/>
        <w:t xml:space="preserve"> </w:t>
      </w:r>
    </w:p>
    <w:sectPr w:rsidR="00C13FB1" w:rsidRPr="0076184E">
      <w:pgSz w:w="11910" w:h="16840"/>
      <w:pgMar w:top="1040" w:right="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405C2"/>
    <w:multiLevelType w:val="multilevel"/>
    <w:tmpl w:val="790E9626"/>
    <w:lvl w:ilvl="0">
      <w:start w:val="1"/>
      <w:numFmt w:val="decimal"/>
      <w:lvlText w:val="%1."/>
      <w:lvlJc w:val="left"/>
      <w:pPr>
        <w:ind w:left="103" w:hanging="394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42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3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58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4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6" w:hanging="7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B1"/>
    <w:rsid w:val="003B6FED"/>
    <w:rsid w:val="004E5C3C"/>
    <w:rsid w:val="006E1612"/>
    <w:rsid w:val="0076184E"/>
    <w:rsid w:val="007C05FC"/>
    <w:rsid w:val="00BD74E8"/>
    <w:rsid w:val="00C1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968E"/>
  <w15:docId w15:val="{9D2A5792-C124-4CE8-A624-E1BFA9A4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/>
      <w:ind w:left="81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 w:firstLine="707"/>
      <w:jc w:val="both"/>
    </w:pPr>
  </w:style>
  <w:style w:type="paragraph" w:styleId="a4">
    <w:name w:val="List Paragraph"/>
    <w:basedOn w:val="a"/>
    <w:uiPriority w:val="1"/>
    <w:qFormat/>
    <w:pPr>
      <w:ind w:left="103" w:right="11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C05F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C0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.reception@jannat.kg" TargetMode="External"/><Relationship Id="rId5" Type="http://schemas.openxmlformats.org/officeDocument/2006/relationships/hyperlink" Target="mailto:jr.reception@jannat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IT Jannat</cp:lastModifiedBy>
  <cp:revision>6</cp:revision>
  <dcterms:created xsi:type="dcterms:W3CDTF">2023-05-29T11:08:00Z</dcterms:created>
  <dcterms:modified xsi:type="dcterms:W3CDTF">2026-05-31T05:31:00Z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2023-05-29T00:00:00Z</vt:filetime>
  </property>
</Properties>
</file>